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FB" w:rsidRDefault="00A20935" w:rsidP="001161AE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Animation</w:t>
      </w:r>
      <w:r w:rsidR="003B6446" w:rsidRPr="003B6446">
        <w:rPr>
          <w:rFonts w:cstheme="minorHAnsi"/>
          <w:sz w:val="32"/>
          <w:szCs w:val="32"/>
        </w:rPr>
        <w:t xml:space="preserve"> B2i</w:t>
      </w:r>
      <w:r w:rsidR="00AF0BA1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rallye internet - Villeurbanne</w:t>
      </w:r>
    </w:p>
    <w:p w:rsidR="00A736E2" w:rsidRDefault="00A736E2" w:rsidP="00A20935">
      <w:pPr>
        <w:rPr>
          <w:rFonts w:cstheme="minorHAnsi"/>
        </w:rPr>
      </w:pPr>
      <w:r>
        <w:rPr>
          <w:rFonts w:cstheme="minorHAnsi"/>
          <w:b/>
        </w:rPr>
        <w:t>Les compétences visées </w:t>
      </w:r>
      <w:r w:rsidRPr="00A736E2">
        <w:rPr>
          <w:rFonts w:cstheme="minorHAnsi"/>
        </w:rPr>
        <w:t>: mettre en place </w:t>
      </w:r>
      <w:r>
        <w:rPr>
          <w:rFonts w:cstheme="minorHAnsi"/>
        </w:rPr>
        <w:t>le B2i</w:t>
      </w:r>
      <w:r w:rsidRPr="00A736E2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A736E2">
        <w:rPr>
          <w:rFonts w:cstheme="minorHAnsi"/>
        </w:rPr>
        <w:t>les compétences/exemples d’activités/programmation/ validation</w:t>
      </w:r>
      <w:r>
        <w:rPr>
          <w:rFonts w:cstheme="minorHAnsi"/>
        </w:rPr>
        <w:t>) ;</w:t>
      </w:r>
      <w:bookmarkStart w:id="0" w:name="_GoBack"/>
      <w:bookmarkEnd w:id="0"/>
    </w:p>
    <w:p w:rsidR="003E2C96" w:rsidRPr="004B463C" w:rsidRDefault="003E2C96" w:rsidP="004B463C">
      <w:pPr>
        <w:jc w:val="center"/>
        <w:rPr>
          <w:rFonts w:cstheme="minorHAnsi"/>
          <w:color w:val="FF0000"/>
        </w:rPr>
      </w:pPr>
      <w:r w:rsidRPr="004B463C">
        <w:rPr>
          <w:rFonts w:cstheme="minorHAnsi"/>
          <w:color w:val="FF0000"/>
        </w:rPr>
        <w:t>Tour de table : 20min</w:t>
      </w:r>
    </w:p>
    <w:p w:rsidR="00795FFF" w:rsidRPr="004B463C" w:rsidRDefault="003E2C96" w:rsidP="004B463C">
      <w:pPr>
        <w:jc w:val="center"/>
        <w:rPr>
          <w:rFonts w:cstheme="minorHAnsi"/>
          <w:color w:val="FF0000"/>
        </w:rPr>
      </w:pPr>
      <w:r w:rsidRPr="004B463C">
        <w:rPr>
          <w:rFonts w:cstheme="minorHAnsi"/>
          <w:color w:val="FF0000"/>
        </w:rPr>
        <w:t xml:space="preserve">Présentation B2i </w:t>
      </w:r>
      <w:r w:rsidR="00795FFF" w:rsidRPr="004B463C">
        <w:rPr>
          <w:rFonts w:cstheme="minorHAnsi"/>
          <w:color w:val="FF0000"/>
        </w:rPr>
        <w:t xml:space="preserve">: </w:t>
      </w:r>
      <w:r w:rsidRPr="004B463C">
        <w:rPr>
          <w:rFonts w:cstheme="minorHAnsi"/>
          <w:color w:val="FF0000"/>
        </w:rPr>
        <w:t>10min (</w:t>
      </w:r>
      <w:proofErr w:type="spellStart"/>
      <w:r w:rsidRPr="004B463C">
        <w:rPr>
          <w:rFonts w:cstheme="minorHAnsi"/>
          <w:color w:val="FF0000"/>
        </w:rPr>
        <w:t>powerpoint</w:t>
      </w:r>
      <w:proofErr w:type="spellEnd"/>
      <w:r w:rsidRPr="004B463C">
        <w:rPr>
          <w:rFonts w:cstheme="minorHAnsi"/>
          <w:color w:val="FF0000"/>
        </w:rPr>
        <w:t xml:space="preserve"> à revoir)</w:t>
      </w:r>
    </w:p>
    <w:p w:rsidR="003E2C96" w:rsidRPr="004B463C" w:rsidRDefault="003E2C96" w:rsidP="004B463C">
      <w:pPr>
        <w:jc w:val="center"/>
        <w:rPr>
          <w:rFonts w:cstheme="minorHAnsi"/>
          <w:color w:val="FF0000"/>
        </w:rPr>
      </w:pPr>
      <w:r w:rsidRPr="004B463C">
        <w:rPr>
          <w:rFonts w:cstheme="minorHAnsi"/>
          <w:color w:val="FF0000"/>
        </w:rPr>
        <w:t xml:space="preserve">Document d’appui à imprimer + </w:t>
      </w:r>
      <w:proofErr w:type="spellStart"/>
      <w:r w:rsidRPr="004B463C">
        <w:rPr>
          <w:rFonts w:cstheme="minorHAnsi"/>
          <w:color w:val="FF0000"/>
        </w:rPr>
        <w:t>powerpoint</w:t>
      </w:r>
      <w:proofErr w:type="spellEnd"/>
      <w:r w:rsidRPr="004B463C">
        <w:rPr>
          <w:rFonts w:cstheme="minorHAnsi"/>
          <w:color w:val="FF0000"/>
        </w:rPr>
        <w:t xml:space="preserve"> Sophie : 1h</w:t>
      </w:r>
    </w:p>
    <w:p w:rsidR="00795FFF" w:rsidRPr="004B463C" w:rsidRDefault="00C75395" w:rsidP="004B463C">
      <w:pPr>
        <w:jc w:val="center"/>
        <w:rPr>
          <w:rFonts w:cstheme="minorHAnsi"/>
          <w:color w:val="FF0000"/>
        </w:rPr>
      </w:pPr>
      <w:r w:rsidRPr="004B463C">
        <w:rPr>
          <w:rFonts w:cstheme="minorHAnsi"/>
          <w:color w:val="FF0000"/>
        </w:rPr>
        <w:t xml:space="preserve">Pause : </w:t>
      </w:r>
      <w:r w:rsidR="00795FFF" w:rsidRPr="004B463C">
        <w:rPr>
          <w:rFonts w:cstheme="minorHAnsi"/>
          <w:color w:val="FF0000"/>
        </w:rPr>
        <w:t>10min : pause</w:t>
      </w:r>
    </w:p>
    <w:p w:rsidR="00795FFF" w:rsidRPr="004B463C" w:rsidRDefault="00C75395" w:rsidP="004B463C">
      <w:pPr>
        <w:jc w:val="center"/>
        <w:rPr>
          <w:rFonts w:cstheme="minorHAnsi"/>
          <w:color w:val="FF0000"/>
        </w:rPr>
      </w:pPr>
      <w:proofErr w:type="gramStart"/>
      <w:r w:rsidRPr="004B463C">
        <w:rPr>
          <w:rFonts w:cstheme="minorHAnsi"/>
          <w:color w:val="FF0000"/>
        </w:rPr>
        <w:t>rallye</w:t>
      </w:r>
      <w:proofErr w:type="gramEnd"/>
      <w:r w:rsidRPr="004B463C">
        <w:rPr>
          <w:rFonts w:cstheme="minorHAnsi"/>
          <w:color w:val="FF0000"/>
        </w:rPr>
        <w:t xml:space="preserve"> (vivre + construire</w:t>
      </w:r>
      <w:r w:rsidRPr="004B463C">
        <w:rPr>
          <w:rFonts w:cstheme="minorHAnsi"/>
          <w:color w:val="FF0000"/>
        </w:rPr>
        <w:t> : (</w:t>
      </w:r>
      <w:r w:rsidR="00795FFF" w:rsidRPr="004B463C">
        <w:rPr>
          <w:rFonts w:cstheme="minorHAnsi"/>
          <w:color w:val="FF0000"/>
        </w:rPr>
        <w:t>30min + 30 min :</w:t>
      </w:r>
      <w:r w:rsidR="003E2C96" w:rsidRPr="004B463C">
        <w:rPr>
          <w:rFonts w:cstheme="minorHAnsi"/>
          <w:color w:val="FF0000"/>
        </w:rPr>
        <w:t>)</w:t>
      </w:r>
    </w:p>
    <w:p w:rsidR="00795FFF" w:rsidRPr="004B463C" w:rsidRDefault="00795FFF" w:rsidP="004B463C">
      <w:pPr>
        <w:jc w:val="center"/>
        <w:rPr>
          <w:rFonts w:cstheme="minorHAnsi"/>
          <w:color w:val="FF0000"/>
        </w:rPr>
      </w:pPr>
      <w:proofErr w:type="gramStart"/>
      <w:r w:rsidRPr="004B463C">
        <w:rPr>
          <w:rFonts w:cstheme="minorHAnsi"/>
          <w:color w:val="FF0000"/>
        </w:rPr>
        <w:t>lancement</w:t>
      </w:r>
      <w:proofErr w:type="gramEnd"/>
      <w:r w:rsidRPr="004B463C">
        <w:rPr>
          <w:rFonts w:cstheme="minorHAnsi"/>
          <w:color w:val="FF0000"/>
        </w:rPr>
        <w:t xml:space="preserve"> de la 2eme partie </w:t>
      </w:r>
      <w:r w:rsidR="003E2C96" w:rsidRPr="004B463C">
        <w:rPr>
          <w:rFonts w:cstheme="minorHAnsi"/>
          <w:color w:val="FF0000"/>
        </w:rPr>
        <w:t xml:space="preserve">en autonomie </w:t>
      </w:r>
      <w:r w:rsidRPr="004B463C">
        <w:rPr>
          <w:rFonts w:cstheme="minorHAnsi"/>
          <w:color w:val="FF0000"/>
        </w:rPr>
        <w:t>(construction  de programmation)</w:t>
      </w:r>
      <w:r w:rsidR="00C75395" w:rsidRPr="004B463C">
        <w:rPr>
          <w:rFonts w:cstheme="minorHAnsi"/>
          <w:color w:val="FF0000"/>
        </w:rPr>
        <w:t> :</w:t>
      </w:r>
      <w:r w:rsidR="00C75395" w:rsidRPr="004B463C">
        <w:rPr>
          <w:rFonts w:cstheme="minorHAnsi"/>
          <w:color w:val="FF0000"/>
        </w:rPr>
        <w:t>20min</w:t>
      </w:r>
    </w:p>
    <w:p w:rsidR="00A20935" w:rsidRPr="00A20935" w:rsidRDefault="00A20935" w:rsidP="00A20935">
      <w:pPr>
        <w:rPr>
          <w:rFonts w:cstheme="minorHAnsi"/>
          <w:b/>
        </w:rPr>
      </w:pPr>
      <w:r w:rsidRPr="00A20935">
        <w:rPr>
          <w:rFonts w:cstheme="minorHAnsi"/>
          <w:b/>
        </w:rPr>
        <w:t>A : Le B2i</w:t>
      </w:r>
    </w:p>
    <w:p w:rsidR="003E2C96" w:rsidRPr="003E2C96" w:rsidRDefault="003B6446" w:rsidP="001161AE">
      <w:pPr>
        <w:pStyle w:val="Paragraphedeliste"/>
        <w:numPr>
          <w:ilvl w:val="0"/>
          <w:numId w:val="1"/>
        </w:numPr>
        <w:rPr>
          <w:rFonts w:cstheme="minorHAnsi"/>
        </w:rPr>
      </w:pPr>
      <w:r w:rsidRPr="00384B2A">
        <w:rPr>
          <w:rFonts w:cstheme="minorHAnsi"/>
          <w:b/>
        </w:rPr>
        <w:t>Tour de table</w:t>
      </w:r>
      <w:r w:rsidR="001161AE" w:rsidRPr="003B6446">
        <w:rPr>
          <w:rFonts w:cstheme="minorHAnsi"/>
        </w:rPr>
        <w:t> </w:t>
      </w:r>
      <w:r w:rsidR="004D5126">
        <w:rPr>
          <w:rFonts w:cstheme="minorHAnsi"/>
        </w:rPr>
        <w:t>(bref…)</w:t>
      </w:r>
      <w:r w:rsidR="001161AE" w:rsidRPr="003B6446">
        <w:rPr>
          <w:rFonts w:cstheme="minorHAnsi"/>
        </w:rPr>
        <w:t>:</w:t>
      </w:r>
      <w:r w:rsidRPr="003B6446">
        <w:rPr>
          <w:rFonts w:cstheme="minorHAnsi"/>
        </w:rPr>
        <w:t xml:space="preserve"> le B2i est-il en place dans mon école ? </w:t>
      </w:r>
      <w:r>
        <w:rPr>
          <w:rFonts w:cstheme="minorHAnsi"/>
        </w:rPr>
        <w:t>dans ma classe ? Comment ? Quelles sont les difficultés rencontrées ?</w:t>
      </w:r>
      <w:r w:rsidR="002B0C89">
        <w:rPr>
          <w:rFonts w:cstheme="minorHAnsi"/>
        </w:rPr>
        <w:t xml:space="preserve"> </w:t>
      </w:r>
      <w:r w:rsidR="00795FFF">
        <w:rPr>
          <w:rFonts w:cstheme="minorHAnsi"/>
          <w:color w:val="FF0000"/>
        </w:rPr>
        <w:t>2</w:t>
      </w:r>
      <w:r w:rsidR="002B0C89" w:rsidRPr="00157E7C">
        <w:rPr>
          <w:rFonts w:cstheme="minorHAnsi"/>
          <w:color w:val="FF0000"/>
        </w:rPr>
        <w:t>0min</w:t>
      </w:r>
      <w:r w:rsidR="00795FFF">
        <w:rPr>
          <w:rFonts w:cstheme="minorHAnsi"/>
          <w:color w:val="FF0000"/>
        </w:rPr>
        <w:t xml:space="preserve"> </w:t>
      </w:r>
    </w:p>
    <w:p w:rsidR="00334D83" w:rsidRPr="00334D83" w:rsidRDefault="003E2C96" w:rsidP="00334D83">
      <w:pPr>
        <w:pStyle w:val="Paragraphedeliste"/>
        <w:rPr>
          <w:rFonts w:cstheme="minorHAnsi"/>
          <w:i/>
        </w:rPr>
      </w:pPr>
      <w:r w:rsidRPr="003E2C96">
        <w:rPr>
          <w:rFonts w:cstheme="minorHAnsi"/>
          <w:i/>
        </w:rPr>
        <w:t>Les contraintes matérielles (salle informatique, ordis en classe, nombre de postes…) -&gt; .Organiser l’espace pour favoriser le travail de groupes (tous les élèves ne sont pas néc</w:t>
      </w:r>
      <w:r w:rsidR="00334D83">
        <w:rPr>
          <w:rFonts w:cstheme="minorHAnsi"/>
          <w:i/>
        </w:rPr>
        <w:t>essairement sur les machines). U</w:t>
      </w:r>
      <w:r w:rsidRPr="003E2C96">
        <w:rPr>
          <w:rFonts w:cstheme="minorHAnsi"/>
          <w:i/>
        </w:rPr>
        <w:t>tiliser les élèves ressources (experts) pour</w:t>
      </w:r>
      <w:r w:rsidR="00334D83">
        <w:rPr>
          <w:rFonts w:cstheme="minorHAnsi"/>
          <w:i/>
        </w:rPr>
        <w:t xml:space="preserve"> aider les élèves en difficulté. </w:t>
      </w:r>
      <w:r w:rsidRPr="003E2C96">
        <w:rPr>
          <w:rFonts w:cstheme="minorHAnsi"/>
          <w:i/>
        </w:rPr>
        <w:t>Nécessité de bien préparer sa séance</w:t>
      </w:r>
      <w:r w:rsidR="00334D83">
        <w:rPr>
          <w:rFonts w:cstheme="minorHAnsi"/>
          <w:i/>
        </w:rPr>
        <w:t xml:space="preserve">. </w:t>
      </w:r>
      <w:r w:rsidR="00334D83" w:rsidRPr="00334D83">
        <w:rPr>
          <w:rFonts w:cstheme="minorHAnsi"/>
          <w:i/>
        </w:rPr>
        <w:t>.Avant d’entrer dans la salle informatique, les élèves doivent savoir ce qu’ils feront et quel sera le rôle social de chacun</w:t>
      </w:r>
    </w:p>
    <w:p w:rsidR="00334D83" w:rsidRPr="00334D83" w:rsidRDefault="00334D83" w:rsidP="00334D83">
      <w:pPr>
        <w:pStyle w:val="Paragraphedeliste"/>
        <w:rPr>
          <w:rFonts w:cstheme="minorHAnsi"/>
          <w:i/>
        </w:rPr>
      </w:pPr>
      <w:r w:rsidRPr="00334D83">
        <w:rPr>
          <w:rFonts w:cstheme="minorHAnsi"/>
          <w:i/>
        </w:rPr>
        <w:t>.le nombre d’élèves (peut-on aller en salle informatique  à 25 ou plus ?)</w:t>
      </w:r>
    </w:p>
    <w:p w:rsidR="003E2C96" w:rsidRPr="003E2C96" w:rsidRDefault="00334D83" w:rsidP="00334D83">
      <w:pPr>
        <w:pStyle w:val="Paragraphedeliste"/>
        <w:rPr>
          <w:rFonts w:cstheme="minorHAnsi"/>
          <w:i/>
        </w:rPr>
      </w:pPr>
      <w:r w:rsidRPr="00334D83">
        <w:rPr>
          <w:rFonts w:cstheme="minorHAnsi"/>
          <w:i/>
        </w:rPr>
        <w:t>.Utiliser des tutoriaux lorsque c’est nécessaire</w:t>
      </w:r>
    </w:p>
    <w:p w:rsidR="001161AE" w:rsidRPr="003E2C96" w:rsidRDefault="00384B2A" w:rsidP="003E2C96">
      <w:pPr>
        <w:ind w:left="360"/>
        <w:rPr>
          <w:rFonts w:cstheme="minorHAnsi"/>
        </w:rPr>
      </w:pPr>
      <w:r w:rsidRPr="003E2C96">
        <w:rPr>
          <w:rFonts w:cstheme="minorHAnsi"/>
          <w:i/>
        </w:rPr>
        <w:br/>
      </w:r>
    </w:p>
    <w:p w:rsidR="003B6446" w:rsidRDefault="003B6446" w:rsidP="001161AE">
      <w:pPr>
        <w:pStyle w:val="Paragraphedeliste"/>
        <w:numPr>
          <w:ilvl w:val="0"/>
          <w:numId w:val="1"/>
        </w:numPr>
        <w:rPr>
          <w:rFonts w:cstheme="minorHAnsi"/>
        </w:rPr>
      </w:pPr>
      <w:r w:rsidRPr="00384B2A">
        <w:rPr>
          <w:rFonts w:cstheme="minorHAnsi"/>
          <w:b/>
        </w:rPr>
        <w:t>Powerpoint</w:t>
      </w:r>
      <w:r w:rsidR="00384B2A" w:rsidRPr="00384B2A">
        <w:rPr>
          <w:rFonts w:cstheme="minorHAnsi"/>
          <w:b/>
        </w:rPr>
        <w:t xml:space="preserve"> de présentation du B2i</w:t>
      </w:r>
      <w:r>
        <w:rPr>
          <w:rFonts w:cstheme="minorHAnsi"/>
        </w:rPr>
        <w:t xml:space="preserve"> : projection commentée du diaporama </w:t>
      </w:r>
      <w:r w:rsidR="00384B2A" w:rsidRPr="00E62ACF">
        <w:rPr>
          <w:rFonts w:cstheme="minorHAnsi"/>
          <w:highlight w:val="yellow"/>
        </w:rPr>
        <w:t>« </w:t>
      </w:r>
      <w:r w:rsidRPr="00E62ACF">
        <w:rPr>
          <w:rFonts w:cstheme="minorHAnsi"/>
          <w:highlight w:val="yellow"/>
        </w:rPr>
        <w:t>b2i.pps</w:t>
      </w:r>
      <w:r w:rsidR="00A223FC">
        <w:rPr>
          <w:rFonts w:cstheme="minorHAnsi"/>
        </w:rPr>
        <w:t>*</w:t>
      </w:r>
      <w:r w:rsidR="00384B2A">
        <w:rPr>
          <w:rFonts w:cstheme="minorHAnsi"/>
        </w:rPr>
        <w:t> »</w:t>
      </w:r>
      <w:r w:rsidR="00157E7C">
        <w:rPr>
          <w:rFonts w:cstheme="minorHAnsi"/>
        </w:rPr>
        <w:t xml:space="preserve"> </w:t>
      </w:r>
      <w:r w:rsidR="00157E7C" w:rsidRPr="00157E7C">
        <w:rPr>
          <w:rFonts w:cstheme="minorHAnsi"/>
          <w:color w:val="FF0000"/>
        </w:rPr>
        <w:t>15min</w:t>
      </w:r>
    </w:p>
    <w:p w:rsidR="003B6446" w:rsidRPr="003B6446" w:rsidRDefault="003B6446" w:rsidP="003B6446">
      <w:pPr>
        <w:pStyle w:val="Paragraphedeliste"/>
        <w:rPr>
          <w:rFonts w:cstheme="minorHAnsi"/>
        </w:rPr>
      </w:pPr>
      <w:r>
        <w:rPr>
          <w:rFonts w:cstheme="minorHAnsi"/>
        </w:rPr>
        <w:t xml:space="preserve">En insistant sur les points suivants : </w:t>
      </w:r>
    </w:p>
    <w:p w:rsidR="001161AE" w:rsidRPr="003B6446" w:rsidRDefault="001161AE" w:rsidP="001161AE">
      <w:pPr>
        <w:pStyle w:val="Paragraphedeliste"/>
        <w:numPr>
          <w:ilvl w:val="0"/>
          <w:numId w:val="2"/>
        </w:numPr>
        <w:rPr>
          <w:rFonts w:cstheme="minorHAnsi"/>
        </w:rPr>
      </w:pPr>
      <w:r w:rsidRPr="003B6446">
        <w:rPr>
          <w:rFonts w:cstheme="minorHAnsi"/>
        </w:rPr>
        <w:t>Informatique = outil (et non matière)</w:t>
      </w:r>
    </w:p>
    <w:p w:rsidR="001161AE" w:rsidRDefault="003B6446" w:rsidP="001161AE">
      <w:pPr>
        <w:pStyle w:val="Paragraphedelist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Le B2i c</w:t>
      </w:r>
      <w:r w:rsidR="001161AE" w:rsidRPr="003B6446">
        <w:rPr>
          <w:rFonts w:cstheme="minorHAnsi"/>
        </w:rPr>
        <w:t xml:space="preserve">oncerne toutes les classes (de </w:t>
      </w:r>
      <w:r w:rsidR="0043050D">
        <w:rPr>
          <w:rFonts w:cstheme="minorHAnsi"/>
        </w:rPr>
        <w:t xml:space="preserve">la </w:t>
      </w:r>
      <w:r w:rsidR="001161AE" w:rsidRPr="003B6446">
        <w:rPr>
          <w:rFonts w:cstheme="minorHAnsi"/>
        </w:rPr>
        <w:t>maternelle à l’université)</w:t>
      </w:r>
    </w:p>
    <w:p w:rsidR="003B6446" w:rsidRPr="003B6446" w:rsidRDefault="003B6446" w:rsidP="001161AE">
      <w:pPr>
        <w:pStyle w:val="Paragraphedelist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Le B2i fait partie du socle commun</w:t>
      </w:r>
      <w:r w:rsidR="00384B2A">
        <w:rPr>
          <w:rFonts w:cstheme="minorHAnsi"/>
        </w:rPr>
        <w:t> : compétence n°4</w:t>
      </w:r>
    </w:p>
    <w:p w:rsidR="001161AE" w:rsidRPr="003B6446" w:rsidRDefault="003B6446" w:rsidP="001161AE">
      <w:pPr>
        <w:pStyle w:val="Paragraphedelist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Le </w:t>
      </w:r>
      <w:r w:rsidR="001161AE" w:rsidRPr="003B6446">
        <w:rPr>
          <w:rFonts w:cstheme="minorHAnsi"/>
        </w:rPr>
        <w:t>B2i n’est pas un examen : les compétences sont acquises et validées tout au long de la scolarité, dans le cadre des activités habituelles de la classe</w:t>
      </w:r>
    </w:p>
    <w:p w:rsidR="001161AE" w:rsidRPr="003B6446" w:rsidRDefault="001161AE" w:rsidP="001161AE">
      <w:pPr>
        <w:pStyle w:val="Paragraphedeliste"/>
        <w:numPr>
          <w:ilvl w:val="0"/>
          <w:numId w:val="2"/>
        </w:numPr>
        <w:rPr>
          <w:rFonts w:cstheme="minorHAnsi"/>
        </w:rPr>
      </w:pPr>
      <w:r w:rsidRPr="003B6446">
        <w:rPr>
          <w:rFonts w:cstheme="minorHAnsi"/>
        </w:rPr>
        <w:t>Principe de l’autoévaluation / validation sur le livret B2i</w:t>
      </w:r>
    </w:p>
    <w:p w:rsidR="00384B2A" w:rsidRDefault="00384B2A" w:rsidP="00CB633E">
      <w:pPr>
        <w:pStyle w:val="Paragraphedeliste"/>
        <w:ind w:left="1080"/>
        <w:rPr>
          <w:rFonts w:cstheme="minorHAnsi"/>
        </w:rPr>
      </w:pPr>
    </w:p>
    <w:p w:rsidR="00384B2A" w:rsidRDefault="00384B2A" w:rsidP="00384B2A">
      <w:pPr>
        <w:pStyle w:val="Paragraphedeliste"/>
        <w:ind w:left="1080"/>
        <w:rPr>
          <w:rFonts w:cstheme="minorHAnsi"/>
        </w:rPr>
      </w:pPr>
    </w:p>
    <w:p w:rsidR="006275C2" w:rsidRPr="00334D83" w:rsidRDefault="006275C2" w:rsidP="00E62ACF">
      <w:pPr>
        <w:pStyle w:val="Paragraphedeliste"/>
        <w:ind w:firstLine="696"/>
        <w:rPr>
          <w:rFonts w:cstheme="minorHAnsi"/>
        </w:rPr>
      </w:pPr>
    </w:p>
    <w:p w:rsidR="008D04B4" w:rsidRDefault="00334D83" w:rsidP="00334D83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</w:rPr>
        <w:t>Présentation du doc d’appui</w:t>
      </w:r>
      <w:r w:rsidR="001161AE" w:rsidRPr="003B6446">
        <w:rPr>
          <w:rFonts w:cstheme="minorHAnsi"/>
        </w:rPr>
        <w:t>:</w:t>
      </w:r>
      <w:r w:rsidR="00157E7C">
        <w:rPr>
          <w:rFonts w:cstheme="minorHAnsi"/>
        </w:rPr>
        <w:t xml:space="preserve"> </w:t>
      </w:r>
      <w:r w:rsidRPr="00B673BF">
        <w:rPr>
          <w:rFonts w:cstheme="minorHAnsi"/>
          <w:color w:val="FF0000"/>
        </w:rPr>
        <w:t xml:space="preserve">5min doc d’appui + 55 min d’analyse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powerpoint</w:t>
      </w:r>
      <w:proofErr w:type="spellEnd"/>
      <w:r>
        <w:rPr>
          <w:rFonts w:cstheme="minorHAnsi"/>
        </w:rPr>
        <w:t xml:space="preserve"> de Sophie)</w:t>
      </w:r>
    </w:p>
    <w:p w:rsidR="008D04B4" w:rsidRPr="003B6446" w:rsidRDefault="008D04B4" w:rsidP="008D04B4">
      <w:pPr>
        <w:pStyle w:val="Paragraphedeliste"/>
        <w:ind w:left="2160"/>
        <w:rPr>
          <w:rFonts w:cstheme="minorHAnsi"/>
        </w:rPr>
      </w:pPr>
    </w:p>
    <w:p w:rsidR="001161AE" w:rsidRPr="003B6446" w:rsidRDefault="001161AE" w:rsidP="001161AE">
      <w:pPr>
        <w:pStyle w:val="Paragraphedeliste"/>
        <w:ind w:left="1080"/>
        <w:rPr>
          <w:rFonts w:cstheme="minorHAnsi"/>
        </w:rPr>
      </w:pPr>
    </w:p>
    <w:p w:rsidR="00A20935" w:rsidRDefault="00A20935" w:rsidP="00A20935">
      <w:pPr>
        <w:rPr>
          <w:rFonts w:cstheme="minorHAnsi"/>
        </w:rPr>
      </w:pPr>
    </w:p>
    <w:p w:rsidR="00FF67CD" w:rsidRDefault="00A20935" w:rsidP="00A20935">
      <w:pPr>
        <w:pStyle w:val="Corpsdetexte"/>
        <w:rPr>
          <w:rFonts w:asciiTheme="minorHAnsi" w:hAnsiTheme="minorHAnsi"/>
          <w:b/>
          <w:bCs/>
          <w:sz w:val="22"/>
          <w:szCs w:val="22"/>
        </w:rPr>
      </w:pPr>
      <w:r w:rsidRPr="00A20935">
        <w:rPr>
          <w:rFonts w:asciiTheme="minorHAnsi" w:hAnsiTheme="minorHAnsi"/>
          <w:b/>
          <w:sz w:val="22"/>
          <w:szCs w:val="22"/>
        </w:rPr>
        <w:t xml:space="preserve">B : </w:t>
      </w:r>
      <w:r w:rsidRPr="00A20935">
        <w:rPr>
          <w:rFonts w:asciiTheme="minorHAnsi" w:hAnsiTheme="minorHAnsi"/>
          <w:b/>
          <w:bCs/>
          <w:sz w:val="22"/>
          <w:szCs w:val="22"/>
        </w:rPr>
        <w:t>Le rallye internet :</w:t>
      </w:r>
      <w:r w:rsidR="00D6237A">
        <w:rPr>
          <w:rFonts w:asciiTheme="minorHAnsi" w:hAnsiTheme="minorHAnsi"/>
          <w:b/>
          <w:bCs/>
          <w:sz w:val="22"/>
          <w:szCs w:val="22"/>
        </w:rPr>
        <w:t xml:space="preserve"> P</w:t>
      </w:r>
      <w:r w:rsidR="00C75395">
        <w:rPr>
          <w:rFonts w:asciiTheme="minorHAnsi" w:hAnsiTheme="minorHAnsi"/>
          <w:b/>
          <w:bCs/>
          <w:sz w:val="22"/>
          <w:szCs w:val="22"/>
        </w:rPr>
        <w:t>o</w:t>
      </w:r>
      <w:r w:rsidR="00D6237A">
        <w:rPr>
          <w:rFonts w:asciiTheme="minorHAnsi" w:hAnsiTheme="minorHAnsi"/>
          <w:b/>
          <w:bCs/>
          <w:sz w:val="22"/>
          <w:szCs w:val="22"/>
        </w:rPr>
        <w:t>werpoint</w:t>
      </w:r>
    </w:p>
    <w:p w:rsidR="00FF67CD" w:rsidRPr="00FF67CD" w:rsidRDefault="00FF67CD" w:rsidP="00FF67CD">
      <w:pPr>
        <w:pStyle w:val="Corpsdetexte"/>
        <w:rPr>
          <w:rFonts w:asciiTheme="minorHAnsi" w:hAnsiTheme="minorHAnsi"/>
          <w:sz w:val="22"/>
          <w:szCs w:val="22"/>
        </w:rPr>
      </w:pPr>
      <w:r w:rsidRPr="00FF67CD">
        <w:rPr>
          <w:rFonts w:asciiTheme="minorHAnsi" w:hAnsiTheme="minorHAnsi"/>
          <w:b/>
          <w:bCs/>
          <w:sz w:val="22"/>
          <w:szCs w:val="22"/>
        </w:rPr>
        <w:t xml:space="preserve">La recherche guidée : </w:t>
      </w:r>
      <w:r w:rsidRPr="00FF67CD">
        <w:rPr>
          <w:rFonts w:asciiTheme="minorHAnsi" w:hAnsiTheme="minorHAnsi"/>
          <w:sz w:val="22"/>
          <w:szCs w:val="22"/>
        </w:rPr>
        <w:t xml:space="preserve">d'abord pour éviter les risques de la recherche sauvage, mais surtout pour des raisons pédagogiques : </w:t>
      </w:r>
      <w:r w:rsidRPr="00FF67CD">
        <w:rPr>
          <w:rFonts w:asciiTheme="minorHAnsi" w:hAnsiTheme="minorHAnsi"/>
          <w:sz w:val="22"/>
          <w:szCs w:val="22"/>
        </w:rPr>
        <w:br/>
        <w:t>- Comme pour toute recherche documentaire, les élèves doivent répondre à une (des) question(s) précise(s) qu'ils se sont posée(s)</w:t>
      </w:r>
    </w:p>
    <w:p w:rsidR="00FF67CD" w:rsidRDefault="00FF67CD" w:rsidP="00A20935">
      <w:pPr>
        <w:pStyle w:val="Corpsdetexte"/>
        <w:rPr>
          <w:rFonts w:asciiTheme="minorHAnsi" w:hAnsiTheme="minorHAnsi"/>
          <w:b/>
          <w:bCs/>
          <w:sz w:val="22"/>
          <w:szCs w:val="22"/>
        </w:rPr>
      </w:pPr>
      <w:r w:rsidRPr="00FF67CD">
        <w:rPr>
          <w:rFonts w:asciiTheme="minorHAnsi" w:hAnsiTheme="minorHAnsi"/>
          <w:sz w:val="22"/>
          <w:szCs w:val="22"/>
        </w:rPr>
        <w:t xml:space="preserve">- La recherche doit se faire à l'intérieur de </w:t>
      </w:r>
      <w:r w:rsidRPr="00FF67CD">
        <w:rPr>
          <w:rFonts w:asciiTheme="minorHAnsi" w:hAnsiTheme="minorHAnsi"/>
          <w:b/>
          <w:bCs/>
          <w:sz w:val="22"/>
          <w:szCs w:val="22"/>
        </w:rPr>
        <w:t xml:space="preserve">sites contenant la réponse </w:t>
      </w:r>
      <w:r w:rsidRPr="00FF67CD">
        <w:rPr>
          <w:rFonts w:asciiTheme="minorHAnsi" w:hAnsiTheme="minorHAnsi"/>
          <w:sz w:val="22"/>
          <w:szCs w:val="22"/>
        </w:rPr>
        <w:t xml:space="preserve">et </w:t>
      </w:r>
      <w:r w:rsidRPr="00FF67CD">
        <w:rPr>
          <w:rFonts w:asciiTheme="minorHAnsi" w:hAnsiTheme="minorHAnsi"/>
          <w:b/>
          <w:bCs/>
          <w:sz w:val="22"/>
          <w:szCs w:val="22"/>
        </w:rPr>
        <w:t>sélectionnés</w:t>
      </w:r>
      <w:r w:rsidRPr="00FF67CD">
        <w:rPr>
          <w:rFonts w:asciiTheme="minorHAnsi" w:hAnsiTheme="minorHAnsi"/>
          <w:sz w:val="22"/>
          <w:szCs w:val="22"/>
        </w:rPr>
        <w:t xml:space="preserve"> par l'enseignant</w:t>
      </w:r>
    </w:p>
    <w:p w:rsidR="00A20935" w:rsidRPr="00A20935" w:rsidRDefault="00A20935" w:rsidP="00A20935">
      <w:pPr>
        <w:pStyle w:val="Corpsdetexte"/>
        <w:rPr>
          <w:rFonts w:asciiTheme="minorHAnsi" w:hAnsiTheme="minorHAnsi"/>
          <w:sz w:val="22"/>
          <w:szCs w:val="22"/>
        </w:rPr>
      </w:pPr>
      <w:r w:rsidRPr="00A20935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Pr="00A20935">
        <w:rPr>
          <w:rFonts w:asciiTheme="minorHAnsi" w:hAnsiTheme="minorHAnsi"/>
          <w:sz w:val="22"/>
          <w:szCs w:val="22"/>
        </w:rPr>
        <w:t>exemple</w:t>
      </w:r>
      <w:proofErr w:type="gramEnd"/>
      <w:r w:rsidRPr="00A20935">
        <w:rPr>
          <w:rFonts w:asciiTheme="minorHAnsi" w:hAnsiTheme="minorHAnsi"/>
          <w:sz w:val="22"/>
          <w:szCs w:val="22"/>
        </w:rPr>
        <w:t xml:space="preserve"> d'activité guidée sur internet →  obliger l'élève à chercher l'information et non « regarder » (zapping)</w:t>
      </w:r>
    </w:p>
    <w:p w:rsidR="0064426B" w:rsidRDefault="00A20935" w:rsidP="00A20935">
      <w:pPr>
        <w:pStyle w:val="Corpsdetexte"/>
        <w:rPr>
          <w:rFonts w:asciiTheme="minorHAnsi" w:hAnsiTheme="minorHAnsi"/>
          <w:sz w:val="22"/>
          <w:szCs w:val="22"/>
        </w:rPr>
      </w:pPr>
      <w:r w:rsidRPr="00A20935">
        <w:rPr>
          <w:rFonts w:asciiTheme="minorHAnsi" w:hAnsiTheme="minorHAnsi"/>
          <w:sz w:val="22"/>
          <w:szCs w:val="22"/>
        </w:rPr>
        <w:t>- Présentation de l'activité</w:t>
      </w:r>
      <w:r w:rsidR="00157E7C">
        <w:rPr>
          <w:rFonts w:asciiTheme="minorHAnsi" w:hAnsiTheme="minorHAnsi"/>
          <w:sz w:val="22"/>
          <w:szCs w:val="22"/>
        </w:rPr>
        <w:t xml:space="preserve"> </w:t>
      </w:r>
      <w:r w:rsidR="00D6237A">
        <w:rPr>
          <w:rFonts w:asciiTheme="minorHAnsi" w:hAnsiTheme="minorHAnsi"/>
          <w:sz w:val="22"/>
          <w:szCs w:val="22"/>
        </w:rPr>
        <w:t>:</w:t>
      </w:r>
      <w:r w:rsidR="00334D83">
        <w:rPr>
          <w:rFonts w:asciiTheme="minorHAnsi" w:hAnsiTheme="minorHAnsi"/>
          <w:sz w:val="22"/>
          <w:szCs w:val="22"/>
        </w:rPr>
        <w:t xml:space="preserve"> </w:t>
      </w:r>
      <w:r w:rsidRPr="00A20935">
        <w:rPr>
          <w:rFonts w:asciiTheme="minorHAnsi" w:hAnsiTheme="minorHAnsi"/>
          <w:sz w:val="22"/>
          <w:szCs w:val="22"/>
        </w:rPr>
        <w:t xml:space="preserve">les élèves doivent construire un rallye sur un thème donné, en lien avec la vie de la classe, à partir de sites </w:t>
      </w:r>
      <w:r w:rsidR="0012170F">
        <w:rPr>
          <w:rFonts w:asciiTheme="minorHAnsi" w:hAnsiTheme="minorHAnsi"/>
          <w:sz w:val="22"/>
          <w:szCs w:val="22"/>
        </w:rPr>
        <w:t xml:space="preserve">sélectionnés par l'enseignant. </w:t>
      </w:r>
    </w:p>
    <w:p w:rsidR="00A20935" w:rsidRDefault="0064426B" w:rsidP="00A20935">
      <w:pPr>
        <w:pStyle w:val="Corpsdetex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 scénario pédagogique est détaillé sur le site du RDRI : </w:t>
      </w:r>
      <w:r w:rsidR="0012170F">
        <w:rPr>
          <w:rFonts w:asciiTheme="minorHAnsi" w:hAnsiTheme="minorHAnsi"/>
          <w:sz w:val="22"/>
          <w:szCs w:val="22"/>
        </w:rPr>
        <w:t xml:space="preserve">-&gt; </w:t>
      </w:r>
      <w:r w:rsidR="00A20935" w:rsidRPr="00A20935">
        <w:rPr>
          <w:rFonts w:asciiTheme="minorHAnsi" w:hAnsiTheme="minorHAnsi"/>
          <w:sz w:val="22"/>
          <w:szCs w:val="22"/>
        </w:rPr>
        <w:t>pédagogie/scénarios pédagogiques/ le rallye internet.</w:t>
      </w:r>
    </w:p>
    <w:p w:rsidR="00A20935" w:rsidRDefault="0012170F" w:rsidP="00A20935">
      <w:pPr>
        <w:pStyle w:val="Corpsdetex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Les enseignants vont vivre cette activité</w:t>
      </w:r>
      <w:r w:rsidR="00B673BF">
        <w:rPr>
          <w:rFonts w:asciiTheme="minorHAnsi" w:hAnsiTheme="minorHAnsi"/>
          <w:sz w:val="22"/>
          <w:szCs w:val="22"/>
        </w:rPr>
        <w:t xml:space="preserve"> (rallye musique) et</w:t>
      </w:r>
      <w:r>
        <w:rPr>
          <w:rFonts w:asciiTheme="minorHAnsi" w:hAnsiTheme="minorHAnsi"/>
          <w:sz w:val="22"/>
          <w:szCs w:val="22"/>
        </w:rPr>
        <w:t xml:space="preserve"> ils devront créer un rallye sur le thème de leur choix </w:t>
      </w:r>
      <w:r w:rsidR="00157E7C">
        <w:rPr>
          <w:rFonts w:asciiTheme="minorHAnsi" w:hAnsiTheme="minorHAnsi"/>
          <w:sz w:val="22"/>
          <w:szCs w:val="22"/>
        </w:rPr>
        <w:t>(</w:t>
      </w:r>
      <w:r w:rsidR="00D6237A">
        <w:rPr>
          <w:rFonts w:asciiTheme="minorHAnsi" w:hAnsiTheme="minorHAnsi"/>
          <w:color w:val="FF0000"/>
          <w:sz w:val="22"/>
          <w:szCs w:val="22"/>
        </w:rPr>
        <w:t>1h</w:t>
      </w:r>
      <w:r w:rsidR="00B673BF">
        <w:rPr>
          <w:rFonts w:asciiTheme="minorHAnsi" w:hAnsiTheme="minorHAnsi"/>
          <w:color w:val="FF0000"/>
          <w:sz w:val="22"/>
          <w:szCs w:val="22"/>
        </w:rPr>
        <w:t> : 30min + 30min</w:t>
      </w:r>
      <w:r w:rsidR="00157E7C">
        <w:rPr>
          <w:rFonts w:asciiTheme="minorHAnsi" w:hAnsiTheme="minorHAnsi"/>
          <w:sz w:val="22"/>
          <w:szCs w:val="22"/>
        </w:rPr>
        <w:t>)</w:t>
      </w:r>
      <w:r w:rsidR="00881B28">
        <w:rPr>
          <w:rFonts w:asciiTheme="minorHAnsi" w:hAnsiTheme="minorHAnsi"/>
          <w:sz w:val="22"/>
          <w:szCs w:val="22"/>
        </w:rPr>
        <w:t> :</w:t>
      </w:r>
    </w:p>
    <w:p w:rsidR="00881B28" w:rsidRDefault="00881B28" w:rsidP="00A20935">
      <w:pPr>
        <w:pStyle w:val="Corpsdetex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Travail par 2</w:t>
      </w:r>
    </w:p>
    <w:p w:rsidR="0012170F" w:rsidRDefault="0012170F" w:rsidP="00A20935">
      <w:pPr>
        <w:pStyle w:val="Corpsdetex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Les rallyes sont enregistrés sur clés USB</w:t>
      </w:r>
    </w:p>
    <w:p w:rsidR="001908AA" w:rsidRDefault="00D6237A" w:rsidP="00A20935">
      <w:pPr>
        <w:pStyle w:val="Corpsdetex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1908AA">
        <w:rPr>
          <w:rFonts w:asciiTheme="minorHAnsi" w:hAnsiTheme="minorHAnsi"/>
          <w:sz w:val="22"/>
          <w:szCs w:val="22"/>
        </w:rPr>
        <w:t>) Bilan</w:t>
      </w:r>
      <w:r w:rsidR="00157E7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et suite de l’animation </w:t>
      </w:r>
      <w:r w:rsidR="00157E7C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color w:val="FF0000"/>
          <w:sz w:val="22"/>
          <w:szCs w:val="22"/>
        </w:rPr>
        <w:t>20</w:t>
      </w:r>
      <w:r w:rsidR="00157E7C" w:rsidRPr="00157E7C">
        <w:rPr>
          <w:rFonts w:asciiTheme="minorHAnsi" w:hAnsiTheme="minorHAnsi"/>
          <w:color w:val="FF0000"/>
          <w:sz w:val="22"/>
          <w:szCs w:val="22"/>
        </w:rPr>
        <w:t>min</w:t>
      </w:r>
      <w:r w:rsidR="00157E7C">
        <w:rPr>
          <w:rFonts w:asciiTheme="minorHAnsi" w:hAnsiTheme="minorHAnsi"/>
          <w:sz w:val="22"/>
          <w:szCs w:val="22"/>
        </w:rPr>
        <w:t>)</w:t>
      </w:r>
    </w:p>
    <w:p w:rsidR="00652499" w:rsidRDefault="00652499" w:rsidP="00A20935">
      <w:pPr>
        <w:pStyle w:val="Corpsdetex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Les </w:t>
      </w:r>
      <w:r w:rsidR="00F452D8">
        <w:rPr>
          <w:rFonts w:asciiTheme="minorHAnsi" w:hAnsiTheme="minorHAnsi"/>
          <w:sz w:val="22"/>
          <w:szCs w:val="22"/>
        </w:rPr>
        <w:t xml:space="preserve">enseignants enverront par mail les </w:t>
      </w:r>
      <w:r>
        <w:rPr>
          <w:rFonts w:asciiTheme="minorHAnsi" w:hAnsiTheme="minorHAnsi"/>
          <w:sz w:val="22"/>
          <w:szCs w:val="22"/>
        </w:rPr>
        <w:t xml:space="preserve">rallyes terminés  à Jean-Yves qui les publiera sur le site de la </w:t>
      </w:r>
      <w:proofErr w:type="spellStart"/>
      <w:r>
        <w:rPr>
          <w:rFonts w:asciiTheme="minorHAnsi" w:hAnsiTheme="minorHAnsi"/>
          <w:sz w:val="22"/>
          <w:szCs w:val="22"/>
        </w:rPr>
        <w:t>circo</w:t>
      </w:r>
      <w:proofErr w:type="spellEnd"/>
      <w:r>
        <w:rPr>
          <w:rFonts w:asciiTheme="minorHAnsi" w:hAnsiTheme="minorHAnsi"/>
          <w:sz w:val="22"/>
          <w:szCs w:val="22"/>
        </w:rPr>
        <w:t xml:space="preserve"> (mutualisation des rallyes).</w:t>
      </w:r>
    </w:p>
    <w:p w:rsidR="00E626C6" w:rsidRDefault="00E626C6" w:rsidP="00A20935">
      <w:pPr>
        <w:pStyle w:val="Corpsdetex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nécessité de construire une progression école : ce sera l’objectif de la 2eme partie de l’animation, 3h en autonomie dans chaque école</w:t>
      </w:r>
    </w:p>
    <w:p w:rsidR="00D6237A" w:rsidRDefault="00D6237A" w:rsidP="00A20935">
      <w:pPr>
        <w:pStyle w:val="Corpsdetexte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l</w:t>
      </w:r>
      <w:proofErr w:type="gramEnd"/>
    </w:p>
    <w:p w:rsidR="00732477" w:rsidRDefault="00F80E30" w:rsidP="00A20935">
      <w:pPr>
        <w:pStyle w:val="Corpsdetex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</w:t>
      </w:r>
      <w:r w:rsidR="008C6C1D">
        <w:rPr>
          <w:rFonts w:asciiTheme="minorHAnsi" w:hAnsiTheme="minorHAnsi"/>
          <w:sz w:val="22"/>
          <w:szCs w:val="22"/>
        </w:rPr>
        <w:t>Jean-Yves enverra un</w:t>
      </w:r>
      <w:r w:rsidR="00732477">
        <w:rPr>
          <w:rFonts w:asciiTheme="minorHAnsi" w:hAnsiTheme="minorHAnsi"/>
          <w:sz w:val="22"/>
          <w:szCs w:val="22"/>
        </w:rPr>
        <w:t xml:space="preserve"> mail à tous les cycles 3</w:t>
      </w:r>
      <w:r w:rsidR="008C6C1D">
        <w:rPr>
          <w:rFonts w:asciiTheme="minorHAnsi" w:hAnsiTheme="minorHAnsi"/>
          <w:sz w:val="22"/>
          <w:szCs w:val="22"/>
        </w:rPr>
        <w:t>, contenant :</w:t>
      </w:r>
    </w:p>
    <w:p w:rsidR="00E1455E" w:rsidRPr="00A223FC" w:rsidRDefault="00E1455E" w:rsidP="00E1455E">
      <w:pPr>
        <w:pStyle w:val="Corpsdetex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223FC">
        <w:rPr>
          <w:rFonts w:asciiTheme="minorHAnsi" w:hAnsiTheme="minorHAnsi"/>
          <w:sz w:val="22"/>
          <w:szCs w:val="22"/>
        </w:rPr>
        <w:t>Lien vers site du RDRI (dossier B2i)</w:t>
      </w:r>
    </w:p>
    <w:p w:rsidR="00E1455E" w:rsidRPr="00A223FC" w:rsidRDefault="00E1455E" w:rsidP="00E1455E">
      <w:pPr>
        <w:pStyle w:val="Corpsdetexte"/>
        <w:numPr>
          <w:ilvl w:val="0"/>
          <w:numId w:val="2"/>
        </w:numPr>
        <w:rPr>
          <w:rFonts w:asciiTheme="minorHAnsi" w:hAnsiTheme="minorHAnsi"/>
          <w:sz w:val="22"/>
          <w:szCs w:val="22"/>
          <w:highlight w:val="yellow"/>
        </w:rPr>
      </w:pPr>
      <w:r w:rsidRPr="00A223FC">
        <w:rPr>
          <w:rFonts w:asciiTheme="minorHAnsi" w:hAnsiTheme="minorHAnsi"/>
          <w:sz w:val="22"/>
          <w:szCs w:val="22"/>
          <w:highlight w:val="yellow"/>
        </w:rPr>
        <w:t xml:space="preserve">une programmation </w:t>
      </w:r>
      <w:r w:rsidR="008C6C1D" w:rsidRPr="00A223FC">
        <w:rPr>
          <w:rFonts w:asciiTheme="minorHAnsi" w:hAnsiTheme="minorHAnsi"/>
          <w:sz w:val="22"/>
          <w:szCs w:val="22"/>
          <w:highlight w:val="yellow"/>
        </w:rPr>
        <w:t>vierge</w:t>
      </w:r>
      <w:r w:rsidRPr="00A223FC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A46342" w:rsidRPr="00A223FC">
        <w:rPr>
          <w:rFonts w:asciiTheme="minorHAnsi" w:hAnsiTheme="minorHAnsi"/>
          <w:sz w:val="22"/>
          <w:szCs w:val="22"/>
          <w:highlight w:val="yellow"/>
        </w:rPr>
        <w:t xml:space="preserve">+ outil du </w:t>
      </w:r>
      <w:proofErr w:type="spellStart"/>
      <w:r w:rsidR="00A46342" w:rsidRPr="00A223FC">
        <w:rPr>
          <w:rFonts w:asciiTheme="minorHAnsi" w:hAnsiTheme="minorHAnsi"/>
          <w:sz w:val="22"/>
          <w:szCs w:val="22"/>
          <w:highlight w:val="yellow"/>
        </w:rPr>
        <w:t>Sceren</w:t>
      </w:r>
      <w:proofErr w:type="spellEnd"/>
      <w:r w:rsidR="00A46342" w:rsidRPr="00A223FC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A223FC">
        <w:rPr>
          <w:rFonts w:asciiTheme="minorHAnsi" w:hAnsiTheme="minorHAnsi"/>
          <w:sz w:val="22"/>
          <w:szCs w:val="22"/>
          <w:highlight w:val="yellow"/>
        </w:rPr>
        <w:t>*</w:t>
      </w:r>
    </w:p>
    <w:p w:rsidR="00E1455E" w:rsidRPr="00A223FC" w:rsidRDefault="00E1455E" w:rsidP="00E1455E">
      <w:pPr>
        <w:pStyle w:val="Corpsdetexte"/>
        <w:numPr>
          <w:ilvl w:val="0"/>
          <w:numId w:val="2"/>
        </w:numPr>
        <w:rPr>
          <w:rFonts w:asciiTheme="minorHAnsi" w:hAnsiTheme="minorHAnsi"/>
          <w:sz w:val="22"/>
          <w:szCs w:val="22"/>
          <w:highlight w:val="yellow"/>
        </w:rPr>
      </w:pPr>
      <w:r w:rsidRPr="00A223FC">
        <w:rPr>
          <w:rFonts w:asciiTheme="minorHAnsi" w:hAnsiTheme="minorHAnsi"/>
          <w:sz w:val="22"/>
          <w:szCs w:val="22"/>
          <w:highlight w:val="yellow"/>
        </w:rPr>
        <w:t>Les outils de gestion</w:t>
      </w:r>
      <w:r w:rsidR="00A223FC">
        <w:rPr>
          <w:rFonts w:asciiTheme="minorHAnsi" w:hAnsiTheme="minorHAnsi"/>
          <w:sz w:val="22"/>
          <w:szCs w:val="22"/>
          <w:highlight w:val="yellow"/>
        </w:rPr>
        <w:t>*</w:t>
      </w:r>
    </w:p>
    <w:p w:rsidR="00E1455E" w:rsidRPr="00A223FC" w:rsidRDefault="00A223FC" w:rsidP="00E1455E">
      <w:pPr>
        <w:pStyle w:val="Corpsdetexte"/>
        <w:numPr>
          <w:ilvl w:val="0"/>
          <w:numId w:val="2"/>
        </w:numPr>
        <w:rPr>
          <w:rFonts w:asciiTheme="minorHAnsi" w:hAnsiTheme="minorHAnsi"/>
          <w:sz w:val="22"/>
          <w:szCs w:val="22"/>
          <w:highlight w:val="yellow"/>
        </w:rPr>
      </w:pPr>
      <w:r w:rsidRPr="00A223FC">
        <w:rPr>
          <w:rFonts w:asciiTheme="minorHAnsi" w:hAnsiTheme="minorHAnsi"/>
          <w:sz w:val="22"/>
          <w:szCs w:val="22"/>
          <w:highlight w:val="yellow"/>
        </w:rPr>
        <w:t>Une f</w:t>
      </w:r>
      <w:r w:rsidR="00E1455E" w:rsidRPr="00A223FC">
        <w:rPr>
          <w:rFonts w:asciiTheme="minorHAnsi" w:hAnsiTheme="minorHAnsi"/>
          <w:sz w:val="22"/>
          <w:szCs w:val="22"/>
          <w:highlight w:val="yellow"/>
        </w:rPr>
        <w:t>e</w:t>
      </w:r>
      <w:r w:rsidR="002077A4" w:rsidRPr="00A223FC">
        <w:rPr>
          <w:rFonts w:asciiTheme="minorHAnsi" w:hAnsiTheme="minorHAnsi"/>
          <w:sz w:val="22"/>
          <w:szCs w:val="22"/>
          <w:highlight w:val="yellow"/>
        </w:rPr>
        <w:t>u</w:t>
      </w:r>
      <w:r w:rsidR="00E1455E" w:rsidRPr="00A223FC">
        <w:rPr>
          <w:rFonts w:asciiTheme="minorHAnsi" w:hAnsiTheme="minorHAnsi"/>
          <w:sz w:val="22"/>
          <w:szCs w:val="22"/>
          <w:highlight w:val="yellow"/>
        </w:rPr>
        <w:t>ille de pos</w:t>
      </w:r>
      <w:r w:rsidR="002077A4" w:rsidRPr="00A223FC">
        <w:rPr>
          <w:rFonts w:asciiTheme="minorHAnsi" w:hAnsiTheme="minorHAnsi"/>
          <w:sz w:val="22"/>
          <w:szCs w:val="22"/>
          <w:highlight w:val="yellow"/>
        </w:rPr>
        <w:t>ition collective</w:t>
      </w:r>
      <w:r>
        <w:rPr>
          <w:rFonts w:asciiTheme="minorHAnsi" w:hAnsiTheme="minorHAnsi"/>
          <w:sz w:val="22"/>
          <w:szCs w:val="22"/>
          <w:highlight w:val="yellow"/>
        </w:rPr>
        <w:t>*</w:t>
      </w:r>
    </w:p>
    <w:p w:rsidR="00732477" w:rsidRDefault="00732477" w:rsidP="00E1455E">
      <w:pPr>
        <w:pStyle w:val="Corpsdetexte"/>
        <w:numPr>
          <w:ilvl w:val="0"/>
          <w:numId w:val="2"/>
        </w:numPr>
        <w:rPr>
          <w:rFonts w:asciiTheme="minorHAnsi" w:hAnsiTheme="minorHAnsi"/>
          <w:sz w:val="22"/>
          <w:szCs w:val="22"/>
          <w:highlight w:val="yellow"/>
        </w:rPr>
      </w:pPr>
      <w:r w:rsidRPr="00A223FC">
        <w:rPr>
          <w:rFonts w:asciiTheme="minorHAnsi" w:hAnsiTheme="minorHAnsi"/>
          <w:sz w:val="22"/>
          <w:szCs w:val="22"/>
          <w:highlight w:val="yellow"/>
        </w:rPr>
        <w:t>Document C2i</w:t>
      </w:r>
      <w:r w:rsidR="00A223FC" w:rsidRPr="00A223FC">
        <w:rPr>
          <w:rFonts w:asciiTheme="minorHAnsi" w:hAnsiTheme="minorHAnsi"/>
          <w:sz w:val="22"/>
          <w:szCs w:val="22"/>
          <w:highlight w:val="yellow"/>
        </w:rPr>
        <w:t>2E</w:t>
      </w:r>
      <w:r w:rsidR="00A223FC">
        <w:rPr>
          <w:rFonts w:asciiTheme="minorHAnsi" w:hAnsiTheme="minorHAnsi"/>
          <w:sz w:val="22"/>
          <w:szCs w:val="22"/>
          <w:highlight w:val="yellow"/>
        </w:rPr>
        <w:t>*</w:t>
      </w:r>
    </w:p>
    <w:p w:rsidR="00FF67CD" w:rsidRDefault="00FF67CD" w:rsidP="00FF67CD">
      <w:pPr>
        <w:pStyle w:val="Corpsdetexte"/>
        <w:ind w:left="720"/>
        <w:rPr>
          <w:rFonts w:asciiTheme="minorHAnsi" w:hAnsiTheme="minorHAnsi"/>
          <w:sz w:val="22"/>
          <w:szCs w:val="22"/>
        </w:rPr>
      </w:pPr>
    </w:p>
    <w:p w:rsidR="00FF67CD" w:rsidRPr="00FF67CD" w:rsidRDefault="00F80E30" w:rsidP="00F80E30">
      <w:pPr>
        <w:pStyle w:val="Corpsdetex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</w:t>
      </w:r>
      <w:r w:rsidR="00FF67CD">
        <w:rPr>
          <w:rFonts w:asciiTheme="minorHAnsi" w:hAnsiTheme="minorHAnsi"/>
          <w:sz w:val="22"/>
          <w:szCs w:val="22"/>
        </w:rPr>
        <w:t xml:space="preserve">Deuxième partie de l’animation : 3h en autonomie : construction d’une </w:t>
      </w:r>
      <w:r w:rsidR="00B673BF">
        <w:rPr>
          <w:rFonts w:asciiTheme="minorHAnsi" w:hAnsiTheme="minorHAnsi"/>
          <w:sz w:val="22"/>
          <w:szCs w:val="22"/>
        </w:rPr>
        <w:t xml:space="preserve">progression de cycle </w:t>
      </w:r>
    </w:p>
    <w:p w:rsidR="00E1455E" w:rsidRDefault="00E1455E" w:rsidP="00E1455E">
      <w:pPr>
        <w:pStyle w:val="Corpsdetexte"/>
        <w:rPr>
          <w:rFonts w:asciiTheme="minorHAnsi" w:hAnsiTheme="minorHAnsi"/>
          <w:sz w:val="22"/>
          <w:szCs w:val="22"/>
        </w:rPr>
      </w:pPr>
    </w:p>
    <w:p w:rsidR="00A223FC" w:rsidRDefault="00A223FC" w:rsidP="00E1455E">
      <w:pPr>
        <w:pStyle w:val="Corpsdetexte"/>
        <w:rPr>
          <w:rFonts w:asciiTheme="minorHAnsi" w:hAnsiTheme="minorHAnsi"/>
          <w:sz w:val="22"/>
          <w:szCs w:val="22"/>
        </w:rPr>
      </w:pPr>
    </w:p>
    <w:p w:rsidR="00A223FC" w:rsidRPr="00A20935" w:rsidRDefault="00A223FC" w:rsidP="00E1455E">
      <w:pPr>
        <w:pStyle w:val="Corpsdetex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* </w:t>
      </w:r>
      <w:r w:rsidRPr="00A223FC">
        <w:rPr>
          <w:rFonts w:asciiTheme="minorHAnsi" w:hAnsiTheme="minorHAnsi"/>
          <w:sz w:val="22"/>
          <w:szCs w:val="22"/>
          <w:highlight w:val="yellow"/>
        </w:rPr>
        <w:t>Les documents surlignés en jaune</w:t>
      </w:r>
      <w:r>
        <w:rPr>
          <w:rFonts w:asciiTheme="minorHAnsi" w:hAnsiTheme="minorHAnsi"/>
          <w:sz w:val="22"/>
          <w:szCs w:val="22"/>
        </w:rPr>
        <w:t xml:space="preserve"> sont ou seront sur le site du RDRI, dans le dossier B2i</w:t>
      </w:r>
    </w:p>
    <w:p w:rsidR="00A20935" w:rsidRPr="00A20935" w:rsidRDefault="00A20935" w:rsidP="00A20935">
      <w:pPr>
        <w:rPr>
          <w:rFonts w:cstheme="minorHAnsi"/>
        </w:rPr>
      </w:pPr>
    </w:p>
    <w:p w:rsidR="008D04B4" w:rsidRPr="008D04B4" w:rsidRDefault="008D04B4" w:rsidP="008D04B4">
      <w:pPr>
        <w:pStyle w:val="Paragraphedeliste"/>
        <w:ind w:left="1440"/>
        <w:rPr>
          <w:rFonts w:cstheme="minorHAnsi"/>
        </w:rPr>
      </w:pPr>
    </w:p>
    <w:p w:rsidR="002379B3" w:rsidRPr="003B6446" w:rsidRDefault="002379B3" w:rsidP="001161AE">
      <w:pPr>
        <w:rPr>
          <w:rFonts w:cstheme="minorHAnsi"/>
        </w:rPr>
      </w:pPr>
    </w:p>
    <w:p w:rsidR="002379B3" w:rsidRPr="003B6446" w:rsidRDefault="002379B3" w:rsidP="001161AE">
      <w:pPr>
        <w:rPr>
          <w:rFonts w:cstheme="minorHAnsi"/>
        </w:rPr>
      </w:pPr>
    </w:p>
    <w:p w:rsidR="002379B3" w:rsidRPr="003B6446" w:rsidRDefault="002379B3" w:rsidP="001161AE">
      <w:pPr>
        <w:rPr>
          <w:rFonts w:cstheme="minorHAnsi"/>
        </w:rPr>
      </w:pPr>
    </w:p>
    <w:sectPr w:rsidR="002379B3" w:rsidRPr="003B64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6D" w:rsidRDefault="00EF456D" w:rsidP="003B6446">
      <w:pPr>
        <w:spacing w:after="0" w:line="240" w:lineRule="auto"/>
      </w:pPr>
      <w:r>
        <w:separator/>
      </w:r>
    </w:p>
  </w:endnote>
  <w:endnote w:type="continuationSeparator" w:id="0">
    <w:p w:rsidR="00EF456D" w:rsidRDefault="00EF456D" w:rsidP="003B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46" w:rsidRDefault="003B6446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6446" w:rsidRDefault="003B6446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B463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3B6446" w:rsidRDefault="003B6446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B463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F243E" w:themeColor="text2" w:themeShade="80"/>
        <w:sz w:val="26"/>
        <w:szCs w:val="26"/>
      </w:rPr>
      <w:t>RDRI – Jean-Yves Sougné - 2013</w:t>
    </w:r>
  </w:p>
  <w:p w:rsidR="003B6446" w:rsidRDefault="003B644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6D" w:rsidRDefault="00EF456D" w:rsidP="003B6446">
      <w:pPr>
        <w:spacing w:after="0" w:line="240" w:lineRule="auto"/>
      </w:pPr>
      <w:r>
        <w:separator/>
      </w:r>
    </w:p>
  </w:footnote>
  <w:footnote w:type="continuationSeparator" w:id="0">
    <w:p w:rsidR="00EF456D" w:rsidRDefault="00EF456D" w:rsidP="003B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D1DFF"/>
    <w:multiLevelType w:val="hybridMultilevel"/>
    <w:tmpl w:val="B57AA102"/>
    <w:lvl w:ilvl="0" w:tplc="8F3EDF44"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A230E5"/>
    <w:multiLevelType w:val="hybridMultilevel"/>
    <w:tmpl w:val="915C18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6931"/>
    <w:multiLevelType w:val="hybridMultilevel"/>
    <w:tmpl w:val="915C18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64C8"/>
    <w:multiLevelType w:val="hybridMultilevel"/>
    <w:tmpl w:val="915C18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AE"/>
    <w:rsid w:val="00031949"/>
    <w:rsid w:val="0003591B"/>
    <w:rsid w:val="001161AE"/>
    <w:rsid w:val="0012170F"/>
    <w:rsid w:val="00157E7C"/>
    <w:rsid w:val="001908AA"/>
    <w:rsid w:val="002077A4"/>
    <w:rsid w:val="002379B3"/>
    <w:rsid w:val="0024634F"/>
    <w:rsid w:val="002B0C89"/>
    <w:rsid w:val="00334D83"/>
    <w:rsid w:val="003526FB"/>
    <w:rsid w:val="00384B2A"/>
    <w:rsid w:val="003B41C1"/>
    <w:rsid w:val="003B6446"/>
    <w:rsid w:val="003E2C96"/>
    <w:rsid w:val="0043050D"/>
    <w:rsid w:val="004B463C"/>
    <w:rsid w:val="004D5126"/>
    <w:rsid w:val="004D5AF6"/>
    <w:rsid w:val="004E12A2"/>
    <w:rsid w:val="005603BC"/>
    <w:rsid w:val="00593D9A"/>
    <w:rsid w:val="006275C2"/>
    <w:rsid w:val="0064306C"/>
    <w:rsid w:val="0064426B"/>
    <w:rsid w:val="00652499"/>
    <w:rsid w:val="00732477"/>
    <w:rsid w:val="00756794"/>
    <w:rsid w:val="00795FFF"/>
    <w:rsid w:val="00864A4A"/>
    <w:rsid w:val="00881B28"/>
    <w:rsid w:val="008C6C1D"/>
    <w:rsid w:val="008D04B4"/>
    <w:rsid w:val="008F1EBB"/>
    <w:rsid w:val="008F4ED9"/>
    <w:rsid w:val="00A20935"/>
    <w:rsid w:val="00A223FC"/>
    <w:rsid w:val="00A46342"/>
    <w:rsid w:val="00A736E2"/>
    <w:rsid w:val="00AD2FDB"/>
    <w:rsid w:val="00AF0BA1"/>
    <w:rsid w:val="00B673BF"/>
    <w:rsid w:val="00C75395"/>
    <w:rsid w:val="00CB633E"/>
    <w:rsid w:val="00D6237A"/>
    <w:rsid w:val="00E1455E"/>
    <w:rsid w:val="00E626C6"/>
    <w:rsid w:val="00E62ACF"/>
    <w:rsid w:val="00EC6DE4"/>
    <w:rsid w:val="00ED1949"/>
    <w:rsid w:val="00EF456D"/>
    <w:rsid w:val="00F452D8"/>
    <w:rsid w:val="00F80E30"/>
    <w:rsid w:val="00F97F63"/>
    <w:rsid w:val="00FB7210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7438F-DBDA-413B-A0EE-45503368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1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61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61A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B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6446"/>
  </w:style>
  <w:style w:type="paragraph" w:styleId="Pieddepage">
    <w:name w:val="footer"/>
    <w:basedOn w:val="Normal"/>
    <w:link w:val="PieddepageCar"/>
    <w:uiPriority w:val="99"/>
    <w:unhideWhenUsed/>
    <w:rsid w:val="003B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6446"/>
  </w:style>
  <w:style w:type="paragraph" w:styleId="Textedebulles">
    <w:name w:val="Balloon Text"/>
    <w:basedOn w:val="Normal"/>
    <w:link w:val="TextedebullesCar"/>
    <w:uiPriority w:val="99"/>
    <w:semiHidden/>
    <w:unhideWhenUsed/>
    <w:rsid w:val="003B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446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8D04B4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rsid w:val="00A20935"/>
    <w:pPr>
      <w:widowControl w:val="0"/>
      <w:tabs>
        <w:tab w:val="left" w:pos="709"/>
      </w:tabs>
      <w:suppressAutoHyphens/>
      <w:spacing w:after="120"/>
    </w:pPr>
    <w:rPr>
      <w:rFonts w:ascii="Trebuchet MS" w:eastAsia="SimSun" w:hAnsi="Trebuchet MS" w:cs="Mangal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A20935"/>
    <w:rPr>
      <w:rFonts w:ascii="Trebuchet MS" w:eastAsia="SimSun" w:hAnsi="Trebuchet MS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RDRI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</dc:creator>
  <cp:lastModifiedBy>Jean-Yves Sougné</cp:lastModifiedBy>
  <cp:revision>17</cp:revision>
  <dcterms:created xsi:type="dcterms:W3CDTF">2013-11-07T06:37:00Z</dcterms:created>
  <dcterms:modified xsi:type="dcterms:W3CDTF">2014-02-04T10:43:00Z</dcterms:modified>
</cp:coreProperties>
</file>